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E3" w:rsidRPr="00734AE3" w:rsidRDefault="00734AE3" w:rsidP="00734AE3">
      <w:pPr>
        <w:pStyle w:val="a3"/>
        <w:spacing w:before="0" w:beforeAutospacing="0" w:after="0" w:afterAutospacing="0" w:line="180" w:lineRule="atLeast"/>
        <w:ind w:firstLine="540"/>
        <w:jc w:val="center"/>
        <w:rPr>
          <w:b/>
          <w:bCs/>
        </w:rPr>
      </w:pPr>
      <w:bookmarkStart w:id="0" w:name="_GoBack"/>
      <w:bookmarkEnd w:id="0"/>
      <w:r w:rsidRPr="00734AE3">
        <w:rPr>
          <w:b/>
          <w:color w:val="000000"/>
          <w:lang w:val="x-none"/>
        </w:rPr>
        <w:t xml:space="preserve">Особенности </w:t>
      </w:r>
      <w:r w:rsidRPr="00734AE3">
        <w:rPr>
          <w:b/>
          <w:bCs/>
        </w:rPr>
        <w:t>содержания генерального плана поселения, генерального плана муниципального округа, генерального плана городского округа</w:t>
      </w:r>
    </w:p>
    <w:p w:rsidR="00734AE3" w:rsidRPr="00734AE3" w:rsidRDefault="00734AE3" w:rsidP="00734AE3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734AE3">
        <w:rPr>
          <w:bCs/>
        </w:rPr>
        <w:t>Особенности содержания генерального плана поселения, генерального плана муниципального округа, генерального плана городского округа предусмотрены статьей 23 Градостроительного кодекса Российской Федерации от 29.12.2004 N 190-ФЗ.</w:t>
      </w:r>
    </w:p>
    <w:p w:rsidR="00734AE3" w:rsidRDefault="00734AE3" w:rsidP="00734AE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1. Подготовка генерального плана поселения, генерального плана муниципального округа, генерального плана городского округа (далее также - генеральный план) осуществляется применительно ко всей территории такого поселения, такого муниципального округа или такого городского округа.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2. Подготовка генерального плана может осуществляться применительно к отдельным населенным пунктам, входящим в состав поселения, муниципального округа, городского округа, с последующим внесением в генеральный план изменений, относящихся к другим частям территорий поселения, муниципального округа, городского округа.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пунктам, входящим в состав поселения, муниципального округа, городского округа. В случаях, установленных законодательством субъектов Российской Федерации о градостроительной деятельности, внесение в генеральный план изменений может осуществляться применительно к части населенного пункта.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3. Генеральный план содержит: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1) положение о территориальном планировании;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2) карту планируемого размещения объектов местного значения;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3) карту границ населенных пунктов (в том числе границ образуемых населенных пунктов);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4) карту функциональных зон.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4. Положение о территориальном планировании, содержащееся в генеральном плане, включает в себя: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1) 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5. На указанных в пунктах 2 - 4 части 3 настоящей статьи картах соответственно отображаются: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1) планируемые для размещения объекты местного значения, относящиеся к следующим областям: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а) электро-, тепло-, газо- и водоснабжение населения, водоотведение;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б) автомобильные дороги местного значения;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в) физическая культура и массовый спорт, образование, здравоохранение, обработка, утилизация, обезвреживание, размещение твердых коммунальных отходов в случае подготовки генерального плана муниципального округа или генерального плана городского округа;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lastRenderedPageBreak/>
        <w:t>г) иные области в связи с решением вопросов местного значения поселения, муниципального округа, городского округа;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2) границы населенных пунктов (в том числе границы образуемых населенных пунктов);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734AE3" w:rsidRDefault="00734AE3" w:rsidP="00734AE3">
      <w:pPr>
        <w:spacing w:line="180" w:lineRule="atLeast"/>
      </w:pPr>
      <w:r>
        <w:rPr>
          <w:sz w:val="18"/>
          <w:szCs w:val="18"/>
        </w:rPr>
        <w:t> </w:t>
      </w:r>
      <w:r>
        <w:t>5.1. Обязательным приложением к генеральному плану являются сведения о границах населенных пунктов (в том числе границах образуемых населенных пунктов),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местного самоуправления поселения, муниципального округа, городского округа также вправе подготовить текстовое описание местоположения границ населенных пунктов. 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6. К генеральному плану прилагаются материалы по его обоснованию в текстовой форме и в виде карт.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7. Материалы по обоснованию генерального плана в текстовой форме содержат: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1) сведения об утвержденных документах стратегического планирования, указанных в части 5.2 статьи 9 настоящего Кодекса,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2) обоснование выбранного варианта размещения объектов местного значения поселения, муниципального округа, городского округа на основе анализа использования территорий поселения, муниципального округа, городского округа,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3) оценку возможного влияния планируемых для размещения объектов местного значения поселения, муниципального округа, городского округа на комплексное развитие этих территорий;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 xml:space="preserve">4) утвержденные документами территориального планирования Российской Федерации, документами территориального планирования двух и более субъектов </w:t>
      </w:r>
      <w:r>
        <w:lastRenderedPageBreak/>
        <w:t>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поселения, муниципального округа, городского округа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5)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6) 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7) перечень земельных участков, которые включаются в границы населенных пунктов, входящих в состав поселения, муниципального округа,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8)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8. Материалы по обоснованию генерального плана в виде карт отображают: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1) границы поселения, муниципального округа, городского округа;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2) границы существующих населенных пунктов, входящих в состав поселения, муниципального округа, городского округа;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3) местоположение существующих и строящихся объектов местного значения;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4) особые экономические зоны;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5) особо охраняемые природные территории федерального, регионального, местного значения;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6) территории объектов культурного наследия;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6.1) территории исторических поселений федерального значения, территории исторических поселений регионального значения, границы которых утверждены в порядке, предусмотренном статьей 59 Федерального закона от 25 июня 2002 года N 73-ФЗ "Об объектах культурного наследия (памятниках истории и культуры) народов Российской Федерации";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7) зоны с особыми условиями использования территорий;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8) территории, подверженные риску возникновения чрезвычайных ситуаций природного и техногенного характера;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8.1) границы лесничеств;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lastRenderedPageBreak/>
        <w:t>9) 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поселения, муниципального округа, городского округа или объектов федерального значения, объектов регионального значения, объектов местного значения муниципального района.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9.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поселений, генеральных планов муниципальных округов, генеральных планов городских округов: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1) генеральный план поселения, генеральный план муниципального округа, генеральный план городского округа могут не содержать карту планируемого размещения объектов местного значения. В этом случае такая карта подлежит утверждению местной администрацией в порядке, установленном нормативным правовым актом органа государственной власти субъекта Российской Федерации;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2) генеральным планом поселения, генеральным планом муниципального округа, генеральным планом городского округа могут предусматриваться территории, в отношении которых функциональные зоны не устанавливаются;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3) положение о территориальном планировании вместо сведений о видах, назначении и наименованиях планируемых для размещения объектов местного значения, об их основных характеристиках,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местоположения;</w:t>
      </w:r>
    </w:p>
    <w:p w:rsidR="00734AE3" w:rsidRDefault="00734AE3" w:rsidP="00734AE3">
      <w:pPr>
        <w:pStyle w:val="a3"/>
        <w:spacing w:before="105" w:beforeAutospacing="0" w:after="0" w:afterAutospacing="0" w:line="180" w:lineRule="atLeast"/>
        <w:ind w:firstLine="540"/>
        <w:jc w:val="both"/>
      </w:pPr>
      <w:r>
        <w:t>4) подготовка генерального плана поселения, генерального плана муниципального округа, генерального плана городского округа может осуществляться применительно к отдельным населенным пунктам, входящим в состав поселения, муниципального округа, городского округа, территориям поселения, муниципального округа, городского округа за границами населенных пунктов без последующего внесения в генеральный план изменений, относящихся к другим частям территорий поселения, муниципального округа, городского округа.</w:t>
      </w:r>
    </w:p>
    <w:p w:rsidR="00734AE3" w:rsidRPr="00734AE3" w:rsidRDefault="00734AE3" w:rsidP="00734AE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0097C" w:rsidRPr="00734AE3" w:rsidRDefault="00056DEC" w:rsidP="00734AE3"/>
    <w:sectPr w:rsidR="00D0097C" w:rsidRPr="0073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43"/>
    <w:rsid w:val="00056DEC"/>
    <w:rsid w:val="00407443"/>
    <w:rsid w:val="0063302E"/>
    <w:rsid w:val="00734AE3"/>
    <w:rsid w:val="00B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5BC81-44C8-440F-9942-3849FFEE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A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Enko_22@outlook.com</dc:creator>
  <cp:keywords/>
  <dc:description/>
  <cp:lastModifiedBy>Богодухова Анастасия Валентиновна</cp:lastModifiedBy>
  <cp:revision>2</cp:revision>
  <dcterms:created xsi:type="dcterms:W3CDTF">2025-11-05T10:49:00Z</dcterms:created>
  <dcterms:modified xsi:type="dcterms:W3CDTF">2025-11-05T10:49:00Z</dcterms:modified>
</cp:coreProperties>
</file>